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E143" w14:textId="1CD77491" w:rsidR="00A8662A" w:rsidRDefault="00A8662A" w:rsidP="00A8662A">
      <w:pPr>
        <w:ind w:left="0" w:hanging="2"/>
        <w:jc w:val="center"/>
        <w:rPr>
          <w:b/>
          <w:bCs/>
        </w:rPr>
      </w:pPr>
      <w:r w:rsidRPr="00A8662A">
        <w:rPr>
          <w:b/>
          <w:bCs/>
        </w:rPr>
        <w:t>INSTRUCTIONS TO TRANSFER SECURITIES</w:t>
      </w:r>
    </w:p>
    <w:p w14:paraId="109F971A" w14:textId="77777777" w:rsidR="00A8662A" w:rsidRPr="00A8662A" w:rsidRDefault="00A8662A" w:rsidP="00A8662A">
      <w:pPr>
        <w:ind w:left="0" w:hanging="2"/>
        <w:jc w:val="center"/>
        <w:rPr>
          <w:b/>
          <w:bCs/>
        </w:rPr>
      </w:pPr>
    </w:p>
    <w:p w14:paraId="4CFF189E" w14:textId="65747248" w:rsidR="00A8662A" w:rsidRPr="00A8662A" w:rsidRDefault="00A8662A" w:rsidP="00A8662A">
      <w:pPr>
        <w:ind w:left="0" w:hanging="2"/>
      </w:pPr>
      <w:r w:rsidRPr="00A8662A">
        <w:t xml:space="preserve">Marketable securities, held in a donor’s brokerage or trust account, may be transferred to </w:t>
      </w:r>
      <w:r>
        <w:t xml:space="preserve">Space Between. </w:t>
      </w:r>
      <w:r w:rsidRPr="00A8662A">
        <w:t xml:space="preserve"> </w:t>
      </w:r>
      <w:r w:rsidRPr="00A8662A">
        <w:rPr>
          <w:b/>
          <w:bCs/>
        </w:rPr>
        <w:t>Important:</w:t>
      </w:r>
      <w:r w:rsidRPr="00A8662A">
        <w:t> </w:t>
      </w:r>
      <w:r w:rsidRPr="00A8662A">
        <w:rPr>
          <w:b/>
          <w:bCs/>
        </w:rPr>
        <w:t>When you make a gift of stock to Space Between, your name might not be included with the transfer.</w:t>
      </w:r>
      <w:r w:rsidRPr="00A8662A">
        <w:t xml:space="preserve"> Please </w:t>
      </w:r>
      <w:r>
        <w:t>email (</w:t>
      </w:r>
      <w:proofErr w:type="spellStart"/>
      <w:r>
        <w:t>info@spacebetween.community</w:t>
      </w:r>
      <w:proofErr w:type="spellEnd"/>
      <w:r>
        <w:t>) or call (206-372-1680)</w:t>
      </w:r>
      <w:r w:rsidRPr="00A8662A">
        <w:t xml:space="preserve"> to notify us in advance of your stock transfer so we </w:t>
      </w:r>
      <w:r>
        <w:t>may</w:t>
      </w:r>
      <w:r w:rsidRPr="00A8662A">
        <w:t xml:space="preserve"> thank you for your gift</w:t>
      </w:r>
      <w:r>
        <w:t>. Please provide the following information:</w:t>
      </w:r>
    </w:p>
    <w:p w14:paraId="49D954A8" w14:textId="19B4C09C" w:rsidR="00A8662A" w:rsidRDefault="00A8662A" w:rsidP="00A8662A">
      <w:pPr>
        <w:ind w:leftChars="0" w:left="0" w:firstLineChars="0" w:firstLine="0"/>
      </w:pPr>
    </w:p>
    <w:p w14:paraId="22C6D9ED" w14:textId="6FE31CB6" w:rsidR="00A8662A" w:rsidRPr="00A8662A" w:rsidRDefault="00A8662A" w:rsidP="00A8662A">
      <w:pPr>
        <w:pStyle w:val="ListParagraph"/>
        <w:numPr>
          <w:ilvl w:val="0"/>
          <w:numId w:val="1"/>
        </w:numPr>
        <w:ind w:leftChars="0" w:firstLineChars="0"/>
      </w:pPr>
      <w:r w:rsidRPr="00A8662A">
        <w:t xml:space="preserve">Your </w:t>
      </w:r>
      <w:r>
        <w:t>N</w:t>
      </w:r>
      <w:r w:rsidRPr="00A8662A">
        <w:t>ame </w:t>
      </w:r>
    </w:p>
    <w:p w14:paraId="41A32AFF" w14:textId="77777777" w:rsidR="00A8662A" w:rsidRPr="00A8662A" w:rsidRDefault="00A8662A" w:rsidP="00A8662A">
      <w:pPr>
        <w:pStyle w:val="ListParagraph"/>
        <w:numPr>
          <w:ilvl w:val="0"/>
          <w:numId w:val="1"/>
        </w:numPr>
        <w:ind w:leftChars="0" w:firstLineChars="0"/>
      </w:pPr>
      <w:r w:rsidRPr="00A8662A">
        <w:t>Your Phone Number </w:t>
      </w:r>
    </w:p>
    <w:p w14:paraId="2BB54092" w14:textId="77777777" w:rsidR="00A8662A" w:rsidRPr="00A8662A" w:rsidRDefault="00A8662A" w:rsidP="00A8662A">
      <w:pPr>
        <w:pStyle w:val="ListParagraph"/>
        <w:numPr>
          <w:ilvl w:val="0"/>
          <w:numId w:val="1"/>
        </w:numPr>
        <w:ind w:leftChars="0" w:firstLineChars="0"/>
      </w:pPr>
      <w:r w:rsidRPr="00A8662A">
        <w:t>Your Email Address </w:t>
      </w:r>
    </w:p>
    <w:p w14:paraId="637AE2E6" w14:textId="77777777" w:rsidR="00A8662A" w:rsidRPr="00A8662A" w:rsidRDefault="00A8662A" w:rsidP="00A8662A">
      <w:pPr>
        <w:pStyle w:val="ListParagraph"/>
        <w:numPr>
          <w:ilvl w:val="0"/>
          <w:numId w:val="1"/>
        </w:numPr>
        <w:ind w:leftChars="0" w:firstLineChars="0"/>
      </w:pPr>
      <w:r w:rsidRPr="00A8662A">
        <w:t>Stock/Company Name that you are transferring </w:t>
      </w:r>
    </w:p>
    <w:p w14:paraId="7C5F84CB" w14:textId="36711A6A" w:rsidR="00A8662A" w:rsidRPr="00A8662A" w:rsidRDefault="00A8662A" w:rsidP="00A8662A">
      <w:pPr>
        <w:pStyle w:val="ListParagraph"/>
        <w:numPr>
          <w:ilvl w:val="0"/>
          <w:numId w:val="1"/>
        </w:numPr>
        <w:ind w:leftChars="0" w:firstLineChars="0"/>
      </w:pPr>
      <w:r w:rsidRPr="00A8662A">
        <w:t>Number of Shares </w:t>
      </w:r>
      <w:r>
        <w:t>and Approximate Value</w:t>
      </w:r>
    </w:p>
    <w:p w14:paraId="77764785" w14:textId="77777777" w:rsidR="00A8662A" w:rsidRPr="00A8662A" w:rsidRDefault="00A8662A" w:rsidP="00A8662A">
      <w:pPr>
        <w:pStyle w:val="ListParagraph"/>
        <w:numPr>
          <w:ilvl w:val="0"/>
          <w:numId w:val="1"/>
        </w:numPr>
        <w:ind w:leftChars="0" w:firstLineChars="0"/>
      </w:pPr>
      <w:r w:rsidRPr="00A8662A">
        <w:t>Approximate Value of the shares </w:t>
      </w:r>
    </w:p>
    <w:p w14:paraId="0FA2A930" w14:textId="77777777" w:rsidR="00A8662A" w:rsidRPr="00A8662A" w:rsidRDefault="00A8662A" w:rsidP="00A8662A">
      <w:pPr>
        <w:pStyle w:val="ListParagraph"/>
        <w:numPr>
          <w:ilvl w:val="0"/>
          <w:numId w:val="1"/>
        </w:numPr>
        <w:ind w:leftChars="0" w:firstLineChars="0"/>
      </w:pPr>
      <w:r w:rsidRPr="00A8662A">
        <w:t>Estimated Date of Transfer </w:t>
      </w:r>
    </w:p>
    <w:p w14:paraId="464DE3E2" w14:textId="7A79F21E" w:rsidR="00A8662A" w:rsidRDefault="00A8662A" w:rsidP="00A8662A">
      <w:pPr>
        <w:pStyle w:val="ListParagraph"/>
        <w:numPr>
          <w:ilvl w:val="0"/>
          <w:numId w:val="1"/>
        </w:numPr>
        <w:ind w:leftChars="0" w:firstLineChars="0"/>
      </w:pPr>
      <w:r w:rsidRPr="00A8662A">
        <w:t>Your Brokerage Firm</w:t>
      </w:r>
      <w:r>
        <w:t xml:space="preserve"> and Broker</w:t>
      </w:r>
      <w:r>
        <w:br/>
      </w:r>
    </w:p>
    <w:p w14:paraId="499E431E" w14:textId="77777777" w:rsidR="00A8662A" w:rsidRDefault="00A8662A" w:rsidP="00A8662A">
      <w:pPr>
        <w:ind w:left="0" w:hanging="2"/>
      </w:pPr>
      <w:r w:rsidRPr="00A8662A">
        <w:t xml:space="preserve">Please provide the following to your advisor: </w:t>
      </w:r>
    </w:p>
    <w:p w14:paraId="57DF7C6C" w14:textId="77777777" w:rsidR="00A8662A" w:rsidRDefault="00A8662A" w:rsidP="00A8662A">
      <w:pPr>
        <w:ind w:left="0" w:hanging="2"/>
      </w:pPr>
      <w:r w:rsidRPr="00A8662A">
        <w:t xml:space="preserve">Account Name: </w:t>
      </w:r>
      <w:r>
        <w:t>Space Between</w:t>
      </w:r>
    </w:p>
    <w:p w14:paraId="774BE7B7" w14:textId="77777777" w:rsidR="00A8662A" w:rsidRDefault="00A8662A" w:rsidP="00A8662A">
      <w:pPr>
        <w:ind w:left="0" w:hanging="2"/>
      </w:pPr>
      <w:r w:rsidRPr="00A8662A">
        <w:t xml:space="preserve">Account Number: </w:t>
      </w:r>
      <w:r>
        <w:t>3038-8131</w:t>
      </w:r>
    </w:p>
    <w:p w14:paraId="3A350F03" w14:textId="77777777" w:rsidR="00A8662A" w:rsidRDefault="00A8662A" w:rsidP="00A8662A">
      <w:pPr>
        <w:ind w:left="0" w:hanging="2"/>
      </w:pPr>
      <w:r w:rsidRPr="00A8662A">
        <w:t xml:space="preserve">Tax ID #: </w:t>
      </w:r>
      <w:r>
        <w:t>81-4546023</w:t>
      </w:r>
    </w:p>
    <w:p w14:paraId="793F7CAC" w14:textId="7EF6BE03" w:rsidR="00A8662A" w:rsidRDefault="00A8662A" w:rsidP="00A8662A">
      <w:pPr>
        <w:ind w:left="0" w:hanging="2"/>
      </w:pPr>
      <w:r w:rsidRPr="00A8662A">
        <w:t xml:space="preserve">Receiving firm </w:t>
      </w:r>
      <w:proofErr w:type="gramStart"/>
      <w:r w:rsidRPr="00A8662A">
        <w:t>is:</w:t>
      </w:r>
      <w:proofErr w:type="gramEnd"/>
      <w:r w:rsidRPr="00A8662A">
        <w:t xml:space="preserve"> Charles Schwab &amp; Co. DTC #: 0164, Code 40 </w:t>
      </w:r>
    </w:p>
    <w:p w14:paraId="4EB7DF1A" w14:textId="77777777" w:rsidR="00A8662A" w:rsidRDefault="00A8662A" w:rsidP="00A8662A">
      <w:pPr>
        <w:ind w:left="0" w:hanging="2"/>
      </w:pPr>
    </w:p>
    <w:p w14:paraId="6F3B7236" w14:textId="588810AD" w:rsidR="00A8662A" w:rsidRDefault="00A8662A" w:rsidP="00A8662A">
      <w:pPr>
        <w:ind w:left="0" w:hanging="2"/>
      </w:pPr>
      <w:r w:rsidRPr="00A8662A">
        <w:t xml:space="preserve">Space Between will recognize you for the value of the stock based on an average of the highest and lowest quoted selling prices on the day that your stock donation is received by our Brokerage account. We make every effort to sell the stock immediately upon receipt. For your income tax purposes, your donation is completed on the day your broker transfers stock to Space </w:t>
      </w:r>
      <w:proofErr w:type="spellStart"/>
      <w:r w:rsidRPr="00A8662A">
        <w:t>Between’s</w:t>
      </w:r>
      <w:proofErr w:type="spellEnd"/>
      <w:r w:rsidRPr="00A8662A">
        <w:t xml:space="preserve"> account. We recommend that you consult your tax advisor regarding the actual amount of your deduction and the date of the contribution. </w:t>
      </w:r>
    </w:p>
    <w:p w14:paraId="76F4A465" w14:textId="77777777" w:rsidR="00A8662A" w:rsidRPr="00A8662A" w:rsidRDefault="00A8662A" w:rsidP="00A8662A">
      <w:pPr>
        <w:ind w:left="0" w:hanging="2"/>
      </w:pPr>
    </w:p>
    <w:p w14:paraId="56998783" w14:textId="77777777" w:rsidR="00A8662A" w:rsidRPr="00A8662A" w:rsidRDefault="00A8662A" w:rsidP="00A8662A">
      <w:pPr>
        <w:ind w:left="0" w:hanging="2"/>
      </w:pPr>
      <w:r w:rsidRPr="00A8662A">
        <w:rPr>
          <w:i/>
          <w:iCs/>
        </w:rPr>
        <w:t>Space Between does not provide tax or legal advice. Please consult with your tax advisor or CPA on the tax implications of your charitable gifts.</w:t>
      </w:r>
    </w:p>
    <w:p w14:paraId="2DC06E29" w14:textId="5800048F" w:rsidR="00012B59" w:rsidRPr="00A8662A" w:rsidRDefault="00012B59" w:rsidP="00A8662A">
      <w:pPr>
        <w:ind w:left="0" w:hanging="2"/>
      </w:pPr>
    </w:p>
    <w:sectPr w:rsidR="00012B59" w:rsidRPr="00A8662A">
      <w:headerReference w:type="default" r:id="rId8"/>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E39B" w14:textId="77777777" w:rsidR="00BE20C1" w:rsidRDefault="00BE20C1">
      <w:pPr>
        <w:spacing w:line="240" w:lineRule="auto"/>
        <w:ind w:left="0" w:hanging="2"/>
      </w:pPr>
      <w:r>
        <w:separator/>
      </w:r>
    </w:p>
  </w:endnote>
  <w:endnote w:type="continuationSeparator" w:id="0">
    <w:p w14:paraId="3D9AFD7E" w14:textId="77777777" w:rsidR="00BE20C1" w:rsidRDefault="00BE20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DA16B" w14:textId="77777777" w:rsidR="00BE20C1" w:rsidRDefault="00BE20C1">
      <w:pPr>
        <w:spacing w:line="240" w:lineRule="auto"/>
        <w:ind w:left="0" w:hanging="2"/>
      </w:pPr>
      <w:r>
        <w:separator/>
      </w:r>
    </w:p>
  </w:footnote>
  <w:footnote w:type="continuationSeparator" w:id="0">
    <w:p w14:paraId="19282F06" w14:textId="77777777" w:rsidR="00BE20C1" w:rsidRDefault="00BE20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B48F" w14:textId="77777777" w:rsidR="00012B59" w:rsidRDefault="00BE20C1">
    <w:pPr>
      <w:ind w:left="0" w:hanging="2"/>
    </w:pPr>
    <w:r>
      <w:rPr>
        <w:noProof/>
      </w:rPr>
      <w:drawing>
        <wp:anchor distT="0" distB="0" distL="0" distR="0" simplePos="0" relativeHeight="251658240" behindDoc="0" locked="0" layoutInCell="1" hidden="0" allowOverlap="1" wp14:anchorId="571F0F84" wp14:editId="5DA30CC6">
          <wp:simplePos x="0" y="0"/>
          <wp:positionH relativeFrom="column">
            <wp:posOffset>-461962</wp:posOffset>
          </wp:positionH>
          <wp:positionV relativeFrom="paragraph">
            <wp:posOffset>-123824</wp:posOffset>
          </wp:positionV>
          <wp:extent cx="6864350" cy="87566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64350" cy="8756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E7805"/>
    <w:multiLevelType w:val="hybridMultilevel"/>
    <w:tmpl w:val="350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59"/>
    <w:rsid w:val="00012B59"/>
    <w:rsid w:val="008408A9"/>
    <w:rsid w:val="00A8662A"/>
    <w:rsid w:val="00BE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07CF6"/>
  <w15:docId w15:val="{E1C5A908-AED6-6E48-AA27-2AF540D3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8662A"/>
    <w:rPr>
      <w:color w:val="0000FF" w:themeColor="hyperlink"/>
      <w:u w:val="single"/>
    </w:rPr>
  </w:style>
  <w:style w:type="character" w:styleId="UnresolvedMention">
    <w:name w:val="Unresolved Mention"/>
    <w:basedOn w:val="DefaultParagraphFont"/>
    <w:uiPriority w:val="99"/>
    <w:semiHidden/>
    <w:unhideWhenUsed/>
    <w:rsid w:val="00A8662A"/>
    <w:rPr>
      <w:color w:val="605E5C"/>
      <w:shd w:val="clear" w:color="auto" w:fill="E1DFDD"/>
    </w:rPr>
  </w:style>
  <w:style w:type="paragraph" w:styleId="ListParagraph">
    <w:name w:val="List Paragraph"/>
    <w:basedOn w:val="Normal"/>
    <w:uiPriority w:val="34"/>
    <w:qFormat/>
    <w:rsid w:val="00A86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175905">
      <w:bodyDiv w:val="1"/>
      <w:marLeft w:val="0"/>
      <w:marRight w:val="0"/>
      <w:marTop w:val="0"/>
      <w:marBottom w:val="0"/>
      <w:divBdr>
        <w:top w:val="none" w:sz="0" w:space="0" w:color="auto"/>
        <w:left w:val="none" w:sz="0" w:space="0" w:color="auto"/>
        <w:bottom w:val="none" w:sz="0" w:space="0" w:color="auto"/>
        <w:right w:val="none" w:sz="0" w:space="0" w:color="auto"/>
      </w:divBdr>
    </w:div>
    <w:div w:id="1532718570">
      <w:bodyDiv w:val="1"/>
      <w:marLeft w:val="0"/>
      <w:marRight w:val="0"/>
      <w:marTop w:val="0"/>
      <w:marBottom w:val="0"/>
      <w:divBdr>
        <w:top w:val="none" w:sz="0" w:space="0" w:color="auto"/>
        <w:left w:val="none" w:sz="0" w:space="0" w:color="auto"/>
        <w:bottom w:val="none" w:sz="0" w:space="0" w:color="auto"/>
        <w:right w:val="none" w:sz="0" w:space="0" w:color="auto"/>
      </w:divBdr>
    </w:div>
    <w:div w:id="1841003328">
      <w:bodyDiv w:val="1"/>
      <w:marLeft w:val="0"/>
      <w:marRight w:val="0"/>
      <w:marTop w:val="0"/>
      <w:marBottom w:val="0"/>
      <w:divBdr>
        <w:top w:val="none" w:sz="0" w:space="0" w:color="auto"/>
        <w:left w:val="none" w:sz="0" w:space="0" w:color="auto"/>
        <w:bottom w:val="none" w:sz="0" w:space="0" w:color="auto"/>
        <w:right w:val="none" w:sz="0" w:space="0" w:color="auto"/>
      </w:divBdr>
    </w:div>
    <w:div w:id="1956866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IYMVTTgy1DIkRVhiFARJ0JEuw==">AMUW2mVyn7D1CArf/C9gLZGIXGL9fTEfTrsUcDWYpQRmnB9Z1leA/wkfsX6NzDLgi4tTQIdWDl6w4tVgpwsSXGcQg71HbgQH5HLLd4O63fqJkJvPicFa9JQ=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Chin</dc:creator>
  <cp:lastModifiedBy>Kim Armstrong</cp:lastModifiedBy>
  <cp:revision>3</cp:revision>
  <dcterms:created xsi:type="dcterms:W3CDTF">2020-12-12T00:46:00Z</dcterms:created>
  <dcterms:modified xsi:type="dcterms:W3CDTF">2020-12-12T00:56:00Z</dcterms:modified>
</cp:coreProperties>
</file>